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B14" w:rsidRDefault="001104A3">
      <w:r w:rsidRPr="00473842">
        <w:rPr>
          <w:rFonts w:ascii="Arial" w:eastAsia="Times New Roman" w:hAnsi="Arial" w:cs="Arial"/>
          <w:noProof/>
          <w:color w:val="151515"/>
          <w:sz w:val="21"/>
          <w:szCs w:val="21"/>
          <w:lang w:eastAsia="ru-RU"/>
        </w:rPr>
        <w:drawing>
          <wp:inline distT="0" distB="0" distL="0" distR="0" wp14:anchorId="42766646" wp14:editId="533E59E1">
            <wp:extent cx="5940070" cy="4562475"/>
            <wp:effectExtent l="0" t="0" r="3810" b="0"/>
            <wp:docPr id="37" name="Рисунок 37" descr="https://konstpk.ru/sites/default/files/files/2020/02/2020-02-28_16-44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konstpk.ru/sites/default/files/files/2020/02/2020-02-28_16-44-4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665" cy="456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4A3" w:rsidRDefault="001104A3"/>
    <w:p w:rsidR="001104A3" w:rsidRDefault="001104A3" w:rsidP="001104A3"/>
    <w:p w:rsidR="001104A3" w:rsidRDefault="001104A3" w:rsidP="001104A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473842">
        <w:rPr>
          <w:rFonts w:ascii="Arial" w:eastAsia="Times New Roman" w:hAnsi="Arial" w:cs="Arial"/>
          <w:noProof/>
          <w:color w:val="151515"/>
          <w:sz w:val="21"/>
          <w:szCs w:val="21"/>
          <w:lang w:eastAsia="ru-RU"/>
        </w:rPr>
        <w:drawing>
          <wp:inline distT="0" distB="0" distL="0" distR="0" wp14:anchorId="42B99454" wp14:editId="647C3E65">
            <wp:extent cx="2133600" cy="2809875"/>
            <wp:effectExtent l="0" t="0" r="0" b="9525"/>
            <wp:docPr id="1" name="Рисунок 1" descr="https://konstpk.ru/sites/default/files/files/2020/02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konstpk.ru/sites/default/files/files/2020/02/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4A3" w:rsidRDefault="001104A3" w:rsidP="001104A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</w:p>
    <w:p w:rsidR="001104A3" w:rsidRPr="00473842" w:rsidRDefault="001104A3" w:rsidP="001104A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Есть гении, вся творческая деятельность которых исчерпывается созданием одного великого произведения. Таковы были Данте, Сервантес, таков и Грибоедов. Автор около 30 произведений: стихов, статей, пьес. Известны комедии Грибоедова: «Студент», «Молодые супруги», «Притворная </w:t>
      </w:r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lastRenderedPageBreak/>
        <w:t>неверность». Но при всем том его мало кто помнил бы, если бы не комедия «Горе от ума», которая поставила Грибоедова в один ряд с величайшими русскими писателями. </w:t>
      </w:r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br/>
      </w:r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br/>
        <w:t>«Его комедия, — говорил Гончаров, — появилась раньше Онегина, Печорина, пережила их, прошла невредимо через Гоголевский период и до сих пор живёт нетленной жизнью, переживёт и еще много эпох и всё не утратит своей жизненности».</w:t>
      </w:r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br/>
      </w:r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br/>
        <w:t>Комедия «Горе от ума» — сатира на аристократическое московское общество первой половины XIX века — одна из вершин русской драматургии и поэзии; фактически завершила «комедию в стихах» как жанр. Афористический стиль способствовал тому, что она «разошлась на цитаты». Вы сами наверняка неоднократно употребляли эти выражения: «Счастливые часов не наблюдают», «Блажен, кто верует, — тепло ему на свете!», «Ах, злые языки страшнее пистолета», «Ба! знакомые все лица».</w:t>
      </w:r>
    </w:p>
    <w:p w:rsidR="001104A3" w:rsidRPr="00473842" w:rsidRDefault="001104A3" w:rsidP="001104A3">
      <w:pPr>
        <w:shd w:val="clear" w:color="auto" w:fill="FFFFFF"/>
        <w:spacing w:after="225" w:line="315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Грибоедов был образованным человеком, его познания были уникальными, он окончил четыре факультета МГУ, знал девять языков, превосходно музицировал. В 1812 году, с началом Отечественной войны, Грибоедов вошел в состав полка графа Салтыкова, но в боевых действиях ему не удалось принять участия, так как полк стоял в тылу. В 1817 году он поступил на службу в Петербургскую коллегию иностранных дел.</w:t>
      </w:r>
    </w:p>
    <w:p w:rsidR="001104A3" w:rsidRPr="00473842" w:rsidRDefault="001104A3" w:rsidP="001104A3">
      <w:pPr>
        <w:shd w:val="clear" w:color="auto" w:fill="FFFFFF"/>
        <w:spacing w:after="225" w:line="315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В 1826 году был арестован из-за подозрений в связи с декабристами. После оправдания служил дипломатом в Турции. В 1827 году ведал дипломатическими отношениями с Турцией и Персией, получил назначение полномочным министром в </w:t>
      </w:r>
      <w:proofErr w:type="spellStart"/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Персию.Будучи</w:t>
      </w:r>
      <w:proofErr w:type="spellEnd"/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проездом в Тифлисе, он страстно влюбился в княжну Нину Чавчавадзе - дочь своего старого приятеля, грузинского поэта Александра Чавчавадзе, и обвенчался с нею. Супружеское счастье было безмерно, но скоро оборвалось. Всего месяц спустя в Тегеране разыгралась трагедия. 30 января 1829 года там Грибоедов был убит фанатичной толпой мусульман, разгромивших русскую миссию.</w:t>
      </w:r>
    </w:p>
    <w:p w:rsidR="001104A3" w:rsidRPr="00473842" w:rsidRDefault="001104A3" w:rsidP="001104A3">
      <w:pPr>
        <w:shd w:val="clear" w:color="auto" w:fill="FFFFFF"/>
        <w:spacing w:after="225" w:line="315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Иранская сторона стремилась замять инцидент. С этой целью в Петербург был послан принц </w:t>
      </w:r>
      <w:proofErr w:type="spellStart"/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Хосрев</w:t>
      </w:r>
      <w:proofErr w:type="spellEnd"/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-Мирза с дарами, среди которых оказался и алмаз «Шах», одна из величайших ценностей персидских шахов. Кровь гениального автора бессмертного произведения «Горе от ума» была оплачена алмазом.</w:t>
      </w:r>
    </w:p>
    <w:p w:rsidR="001104A3" w:rsidRPr="00473842" w:rsidRDefault="001104A3" w:rsidP="001104A3">
      <w:pPr>
        <w:shd w:val="clear" w:color="auto" w:fill="FFFFFF"/>
        <w:spacing w:after="225" w:line="315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Похоронили Грибоедова в его любимом Тифлисе, в монастыре святого Давида на горе </w:t>
      </w:r>
      <w:proofErr w:type="spellStart"/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Мтацминда</w:t>
      </w:r>
      <w:proofErr w:type="spellEnd"/>
      <w:r w:rsidRPr="004738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. На могиле вдова поставила ему памятник с надписью: «Ум и дела твои бессмертны в памяти русской, но для чего пережила тебя любовь моя?».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5950"/>
      </w:tblGrid>
      <w:tr w:rsidR="001104A3" w:rsidRPr="00473842" w:rsidTr="00DB5E2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104A3" w:rsidRDefault="001104A3" w:rsidP="00DB5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9068B1">
              <w:rPr>
                <w:rFonts w:ascii="Times New Roman" w:eastAsia="Times New Roman" w:hAnsi="Times New Roman" w:cs="Times New Roman"/>
                <w:noProof/>
                <w:color w:val="151515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D728767" wp14:editId="7DC144AB">
                  <wp:extent cx="2085975" cy="2990850"/>
                  <wp:effectExtent l="0" t="0" r="9525" b="0"/>
                  <wp:docPr id="34" name="Рисунок 34" descr="https://konstpk.ru/sites/default/files/files/2020/02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konstpk.ru/sites/default/files/files/2020/02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99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4A3" w:rsidRDefault="001104A3" w:rsidP="00DB5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04A3" w:rsidRPr="00FA5072" w:rsidRDefault="001104A3" w:rsidP="00DB5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842">
              <w:rPr>
                <w:rFonts w:ascii="Arial" w:eastAsia="Times New Roman" w:hAnsi="Arial" w:cs="Arial"/>
                <w:noProof/>
                <w:color w:val="151515"/>
                <w:sz w:val="21"/>
                <w:szCs w:val="21"/>
                <w:lang w:eastAsia="ru-RU"/>
              </w:rPr>
              <w:drawing>
                <wp:inline distT="0" distB="0" distL="0" distR="0" wp14:anchorId="7A74548C" wp14:editId="5BDC6596">
                  <wp:extent cx="2133600" cy="2809875"/>
                  <wp:effectExtent l="0" t="0" r="0" b="9525"/>
                  <wp:docPr id="3" name="Рисунок 3" descr="https://konstpk.ru/sites/default/files/files/2020/02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konstpk.ru/sites/default/files/files/2020/02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80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04A3" w:rsidRPr="00473842" w:rsidRDefault="001104A3" w:rsidP="00DB5E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</w:p>
          <w:p w:rsidR="001104A3" w:rsidRPr="00473842" w:rsidRDefault="001104A3" w:rsidP="00DB5E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proofErr w:type="spellStart"/>
            <w:r w:rsidRPr="009068B1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lang w:eastAsia="ru-RU"/>
              </w:rPr>
              <w:t>Хечинов</w:t>
            </w:r>
            <w:proofErr w:type="spellEnd"/>
            <w:r w:rsidRPr="009068B1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lang w:eastAsia="ru-RU"/>
              </w:rPr>
              <w:t xml:space="preserve"> Ю. Е. Жизнь и смерть Александра Грибоедова. – Москва, </w:t>
            </w:r>
            <w:proofErr w:type="gramStart"/>
            <w:r w:rsidRPr="009068B1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lang w:eastAsia="ru-RU"/>
              </w:rPr>
              <w:t>Флинта :</w:t>
            </w:r>
            <w:proofErr w:type="gramEnd"/>
            <w:r w:rsidRPr="009068B1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lang w:eastAsia="ru-RU"/>
              </w:rPr>
              <w:t xml:space="preserve"> Наука. – 2003. – 328 с.</w:t>
            </w:r>
          </w:p>
          <w:p w:rsidR="001104A3" w:rsidRPr="00473842" w:rsidRDefault="001104A3" w:rsidP="00DB5E26">
            <w:pPr>
              <w:spacing w:before="180" w:after="180" w:line="315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473842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Историко-документальный роман повествует о коротком, но насыщенном событиями, жизненном пути Александра Сергеевича Грибоедова. Роман основан на богатом эпистолярном наследии автора «Горе от ума», редких архивных материалах и других источниках, собранных в России и Грузии.</w:t>
            </w:r>
          </w:p>
          <w:p w:rsidR="001104A3" w:rsidRPr="00473842" w:rsidRDefault="001104A3" w:rsidP="00DB5E26">
            <w:pPr>
              <w:spacing w:before="180" w:after="180" w:line="315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473842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</w:p>
          <w:p w:rsidR="001104A3" w:rsidRDefault="001104A3" w:rsidP="00DB5E26">
            <w:pPr>
              <w:spacing w:before="180" w:after="180" w:line="315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</w:p>
          <w:p w:rsidR="001104A3" w:rsidRPr="00473842" w:rsidRDefault="001104A3" w:rsidP="00DB5E26">
            <w:pPr>
              <w:spacing w:before="180" w:after="180" w:line="315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</w:p>
          <w:p w:rsidR="001104A3" w:rsidRPr="00473842" w:rsidRDefault="001104A3" w:rsidP="00DB5E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473842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 </w:t>
            </w:r>
            <w:r w:rsidRPr="009068B1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lang w:eastAsia="ru-RU"/>
              </w:rPr>
              <w:t>Тыня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lang w:eastAsia="ru-RU"/>
              </w:rPr>
              <w:t xml:space="preserve">нов Ю. Н. Смерть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lang w:eastAsia="ru-RU"/>
              </w:rPr>
              <w:t>Вазир-Мухтара</w:t>
            </w:r>
            <w:proofErr w:type="spellEnd"/>
            <w:r w:rsidRPr="009068B1">
              <w:rPr>
                <w:rFonts w:ascii="Times New Roman" w:eastAsia="Times New Roman" w:hAnsi="Times New Roman" w:cs="Times New Roman"/>
                <w:b/>
                <w:bCs/>
                <w:color w:val="151515"/>
                <w:sz w:val="28"/>
                <w:szCs w:val="28"/>
                <w:lang w:eastAsia="ru-RU"/>
              </w:rPr>
              <w:t>: роман. – Москва, Дружба народов. – 1995. – 430 с.</w:t>
            </w:r>
          </w:p>
          <w:p w:rsidR="001104A3" w:rsidRPr="00473842" w:rsidRDefault="001104A3" w:rsidP="00DB5E26">
            <w:pPr>
              <w:spacing w:before="180" w:after="180" w:line="315" w:lineRule="atLeast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 w:rsidRPr="00473842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Юрий Николаевич Тынянов во всех своих произведениях умеет передать живое ощущение описываемой им эпохи. «Смерть </w:t>
            </w:r>
            <w:proofErr w:type="spellStart"/>
            <w:r w:rsidRPr="00473842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Вазир-Мухтара</w:t>
            </w:r>
            <w:proofErr w:type="spellEnd"/>
            <w:r w:rsidRPr="00473842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» - один из самых известных его романов. В нём он рассказал о последнем годе жизни великого писателя и дипломата Александра Сергеевича Грибоедова, о его трагической гибели в Персии, куда он был отправлен в качестве посла.</w:t>
            </w:r>
          </w:p>
        </w:tc>
      </w:tr>
      <w:tr w:rsidR="001104A3" w:rsidRPr="00473842" w:rsidTr="00DB5E2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1104A3" w:rsidRPr="00473842" w:rsidRDefault="001104A3" w:rsidP="00DB5E26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1104A3" w:rsidRPr="00473842" w:rsidRDefault="001104A3" w:rsidP="00DB5E26">
            <w:pPr>
              <w:spacing w:before="180" w:after="180" w:line="315" w:lineRule="atLeast"/>
              <w:rPr>
                <w:rFonts w:ascii="Arial" w:eastAsia="Times New Roman" w:hAnsi="Arial" w:cs="Arial"/>
                <w:color w:val="151515"/>
                <w:sz w:val="21"/>
                <w:szCs w:val="21"/>
                <w:lang w:eastAsia="ru-RU"/>
              </w:rPr>
            </w:pPr>
          </w:p>
        </w:tc>
      </w:tr>
    </w:tbl>
    <w:p w:rsidR="001104A3" w:rsidRDefault="001104A3" w:rsidP="001104A3">
      <w:r w:rsidRPr="00473842">
        <w:rPr>
          <w:rFonts w:ascii="Arial" w:eastAsia="Times New Roman" w:hAnsi="Arial" w:cs="Arial"/>
          <w:noProof/>
          <w:color w:val="151515"/>
          <w:sz w:val="21"/>
          <w:szCs w:val="21"/>
          <w:lang w:eastAsia="ru-RU"/>
        </w:rPr>
        <w:lastRenderedPageBreak/>
        <w:drawing>
          <wp:inline distT="0" distB="0" distL="0" distR="0" wp14:anchorId="31320688" wp14:editId="67315D7B">
            <wp:extent cx="6334125" cy="4466590"/>
            <wp:effectExtent l="0" t="0" r="9525" b="0"/>
            <wp:docPr id="21" name="Рисунок 21" descr="https://konstpk.ru/sites/default/files/files/2020/02/image001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konstpk.ru/sites/default/files/files/2020/02/image001_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763" cy="446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4A3" w:rsidRDefault="001104A3" w:rsidP="001104A3">
      <w:r w:rsidRPr="00473842">
        <w:rPr>
          <w:rFonts w:ascii="Arial" w:eastAsia="Times New Roman" w:hAnsi="Arial" w:cs="Arial"/>
          <w:noProof/>
          <w:color w:val="151515"/>
          <w:sz w:val="21"/>
          <w:szCs w:val="21"/>
          <w:lang w:eastAsia="ru-RU"/>
        </w:rPr>
        <w:drawing>
          <wp:inline distT="0" distB="0" distL="0" distR="0" wp14:anchorId="6BDC1BDC" wp14:editId="7625C180">
            <wp:extent cx="6257925" cy="4455160"/>
            <wp:effectExtent l="0" t="0" r="9525" b="2540"/>
            <wp:docPr id="20" name="Рисунок 20" descr="https://konstpk.ru/sites/default/files/files/2020/02/image002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konstpk.ru/sites/default/files/files/2020/02/image002_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148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4A3" w:rsidRDefault="001104A3">
      <w:r w:rsidRPr="00473842">
        <w:rPr>
          <w:rFonts w:ascii="Arial" w:eastAsia="Times New Roman" w:hAnsi="Arial" w:cs="Arial"/>
          <w:noProof/>
          <w:color w:val="151515"/>
          <w:sz w:val="21"/>
          <w:szCs w:val="21"/>
          <w:lang w:eastAsia="ru-RU"/>
        </w:rPr>
        <w:lastRenderedPageBreak/>
        <w:drawing>
          <wp:inline distT="0" distB="0" distL="0" distR="0" wp14:anchorId="50827FE3" wp14:editId="3971110A">
            <wp:extent cx="6210300" cy="5010053"/>
            <wp:effectExtent l="0" t="0" r="0" b="635"/>
            <wp:docPr id="18" name="Рисунок 18" descr="https://konstpk.ru/sites/default/files/files/2020/02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konstpk.ru/sites/default/files/files/2020/02/image0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198" cy="501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0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041"/>
    <w:rsid w:val="000A3041"/>
    <w:rsid w:val="001104A3"/>
    <w:rsid w:val="002B5B14"/>
    <w:rsid w:val="0095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D5200"/>
  <w15:chartTrackingRefBased/>
  <w15:docId w15:val="{9B9784C2-10CD-4DAC-B28D-F6576C52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2020-12-24T08:27:00Z</dcterms:created>
  <dcterms:modified xsi:type="dcterms:W3CDTF">2020-12-24T08:29:00Z</dcterms:modified>
</cp:coreProperties>
</file>