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6A" w:rsidRDefault="0054656A" w:rsidP="009246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Обзорная в</w:t>
      </w:r>
      <w:r w:rsidRPr="0054656A">
        <w:rPr>
          <w:rFonts w:ascii="Times New Roman" w:hAnsi="Times New Roman" w:cs="Times New Roman"/>
          <w:sz w:val="28"/>
          <w:szCs w:val="28"/>
        </w:rPr>
        <w:t xml:space="preserve">ыставка </w:t>
      </w:r>
      <w:r w:rsidRPr="0054656A">
        <w:rPr>
          <w:rFonts w:ascii="Times New Roman" w:hAnsi="Times New Roman" w:cs="Times New Roman"/>
          <w:b/>
          <w:sz w:val="28"/>
          <w:szCs w:val="28"/>
        </w:rPr>
        <w:t>«Люди пожилые, сердцем молодые»</w:t>
      </w:r>
      <w:r w:rsidRPr="0054656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</w:t>
      </w:r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посвящается месячнику пожилого человека.</w:t>
      </w:r>
      <w:r w:rsid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Совместно </w:t>
      </w:r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Национальной библиотеки имени М.В. </w:t>
      </w:r>
      <w:proofErr w:type="spellStart"/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Чевалкова</w:t>
      </w:r>
      <w:proofErr w:type="spellEnd"/>
      <w:r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было проведено исследование по теме </w:t>
      </w:r>
      <w:r w:rsidRPr="0092466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«Что читали бабушки и дедушки в школьном возрасте»</w:t>
      </w:r>
      <w:r w:rsid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 </w:t>
      </w:r>
    </w:p>
    <w:p w:rsidR="0054656A" w:rsidRPr="0092466A" w:rsidRDefault="0092466A" w:rsidP="009246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r w:rsidRPr="00120BC4">
        <w:rPr>
          <w:rFonts w:ascii="Helvetica" w:eastAsia="Times New Roman" w:hAnsi="Helvetica" w:cs="Helvetica"/>
          <w:noProof/>
          <w:color w:val="E38E49"/>
          <w:sz w:val="20"/>
          <w:szCs w:val="20"/>
          <w:bdr w:val="single" w:sz="6" w:space="0" w:color="DDDDDD" w:frame="1"/>
          <w:lang w:eastAsia="ru-RU"/>
        </w:rPr>
        <w:drawing>
          <wp:inline distT="0" distB="0" distL="0" distR="0" wp14:anchorId="11627B66" wp14:editId="0A24BFC4">
            <wp:extent cx="1905000" cy="1266825"/>
            <wp:effectExtent l="0" t="0" r="0" b="9525"/>
            <wp:docPr id="2" name="Рисунок 2" descr="Что читали наши бабушки и дедушки в школьном возрасте?">
              <a:hlinkClick xmlns:a="http://schemas.openxmlformats.org/drawingml/2006/main" r:id="rId5" tooltip="&quot;Что читали наши бабушки и дедушки в школьном возрасте?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читали наши бабушки и дедушки в школьном возрасте?">
                      <a:hlinkClick r:id="rId5" tooltip="&quot;Что читали наши бабушки и дедушки в школьном возрасте?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</w:t>
      </w:r>
      <w:r w:rsidR="0054656A" w:rsidRP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Целью исследования было узнать читательские предпочтения людей пожилого возраста в их школьные годы и организовать на этой основе книжную выставку. Задачи: приобщение школьников к чтению путем возрождения традиций семейного чтения; познакомить современных школьников с репертуаром книг, пользовавшихся популярностью в школьные годы представителей старшего поколения их семей. Метод исследования – опрос. Респондентами стали </w:t>
      </w:r>
      <w:r w:rsidR="005465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учащиеся из 6-9 классов.</w:t>
      </w:r>
    </w:p>
    <w:p w:rsidR="002B5B14" w:rsidRDefault="00B90099">
      <w:r>
        <w:rPr>
          <w:noProof/>
          <w:lang w:eastAsia="ru-RU"/>
        </w:rPr>
        <w:drawing>
          <wp:inline distT="0" distB="0" distL="0" distR="0" wp14:anchorId="3AC2AA74" wp14:editId="5911F091">
            <wp:extent cx="3663156" cy="4884209"/>
            <wp:effectExtent l="0" t="0" r="0" b="0"/>
            <wp:docPr id="27" name="Рисунок 27" descr="C:\Users\User\AppData\Local\Microsoft\Windows\Temporary Internet Files\Content.Word\IMG_20201209_122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\AppData\Local\Microsoft\Windows\Temporary Internet Files\Content.Word\IMG_20201209_1225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083" cy="4890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66A" w:rsidRPr="0092466A" w:rsidRDefault="0092466A" w:rsidP="0092466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Были названы 72 книги 59 авторов. В результате исследования был составлен рейтинг популярности:</w:t>
      </w:r>
    </w:p>
    <w:p w:rsidR="0092466A" w:rsidRDefault="0092466A" w:rsidP="001A3B0D">
      <w:p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«Тимур и его команда» А. Гайдара (13 ответов</w:t>
      </w:r>
      <w:proofErr w:type="gram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«Робинзон Крузо» Д. Дефо (12 ответов),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«Волшебник Изумрудного города» В. Волкова (10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«Остров сокровищ» Р.Л. Стивенсона; «Три мушкетера» А Дюма; «Джен Эйр» Ш.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Бронте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сказки Андерсена (по 9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«Человек-амфибия» А. Беляева (8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Книги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пенталогии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Ф. Купера: «Зверобой», «Последний из могикан», «Следопыт», «Пионеры», «Прерия»; «Приключения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Чиполлино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Дж.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Родари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«Золотой ключик, или Приключения Буратино» А. Толстого; «Дети капитана Гранта» Ж. Верна (по 7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«Всадник без головы» М. Рида, «Голова профессора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Доуэля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А. Беляева, «Собака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Баскервилей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А.К. Дойла (по 6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«Маленький принц» А. Сент-Экзюпери (5 ответов),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«Путешествие Алисы» и «День рождения Алисы» К. Булычева, детективы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А.Кристи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«Путешествие Гулливера» Дж. Свифта (4 ответа),</w:t>
      </w:r>
      <w:r w:rsidR="001A3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«Старик Хоттабыч» Л. </w:t>
      </w:r>
      <w:proofErr w:type="spellStart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Лагина</w:t>
      </w:r>
      <w:proofErr w:type="spellEnd"/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(3 ответа).</w:t>
      </w:r>
    </w:p>
    <w:p w:rsidR="0092466A" w:rsidRPr="0092466A" w:rsidRDefault="0092466A" w:rsidP="0092466A">
      <w:p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466A" w:rsidRPr="0092466A" w:rsidRDefault="0092466A" w:rsidP="0092466A">
      <w:pPr>
        <w:pStyle w:val="a3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проведе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нного исследования в читальном зале школьной</w:t>
      </w: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биб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лиотеки подготовлена выставка </w:t>
      </w:r>
      <w:r w:rsidRPr="0054656A">
        <w:rPr>
          <w:rFonts w:ascii="Times New Roman" w:hAnsi="Times New Roman" w:cs="Times New Roman"/>
          <w:b/>
          <w:sz w:val="28"/>
          <w:szCs w:val="28"/>
        </w:rPr>
        <w:t>«Люди пожилые, сердцем молодые»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92466A" w:rsidRPr="0092466A" w:rsidRDefault="0092466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466A" w:rsidRP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92466A" w:rsidRPr="0092466A" w:rsidRDefault="0092466A">
      <w:pPr>
        <w:rPr>
          <w:rFonts w:ascii="Times New Roman" w:hAnsi="Times New Roman" w:cs="Times New Roman"/>
          <w:sz w:val="28"/>
          <w:szCs w:val="28"/>
        </w:rPr>
      </w:pPr>
    </w:p>
    <w:p w:rsidR="000F1884" w:rsidRPr="0092466A" w:rsidRDefault="000F1884" w:rsidP="000F1884">
      <w:pPr>
        <w:shd w:val="clear" w:color="auto" w:fill="FFFFFF"/>
        <w:spacing w:before="180" w:after="180" w:line="360" w:lineRule="atLeast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 читали наши бабушки и дедушки в школьном возрасте?</w:t>
      </w:r>
    </w:p>
    <w:p w:rsidR="000F1884" w:rsidRPr="0092466A" w:rsidRDefault="000F1884" w:rsidP="000F1884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F1884" w:rsidRPr="0092466A" w:rsidRDefault="000F1884" w:rsidP="000F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66A">
        <w:rPr>
          <w:rFonts w:ascii="Times New Roman" w:eastAsia="Times New Roman" w:hAnsi="Times New Roman" w:cs="Times New Roman"/>
          <w:noProof/>
          <w:color w:val="E38E49"/>
          <w:sz w:val="28"/>
          <w:szCs w:val="28"/>
          <w:bdr w:val="single" w:sz="6" w:space="0" w:color="DDDDDD" w:frame="1"/>
          <w:lang w:eastAsia="ru-RU"/>
        </w:rPr>
        <w:drawing>
          <wp:inline distT="0" distB="0" distL="0" distR="0" wp14:anchorId="7E20583E" wp14:editId="39E64F77">
            <wp:extent cx="1905000" cy="1266825"/>
            <wp:effectExtent l="0" t="0" r="0" b="9525"/>
            <wp:docPr id="1" name="Рисунок 1" descr="Что читали наши бабушки и дедушки в школьном возрасте?">
              <a:hlinkClick xmlns:a="http://schemas.openxmlformats.org/drawingml/2006/main" r:id="rId5" tooltip="&quot;Что читали наши бабушки и дедушки в школьном возрасте?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читали наши бабушки и дедушки в школьном возрасте?">
                      <a:hlinkClick r:id="rId5" tooltip="&quot;Что читали наши бабушки и дедушки в школьном возрасте?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Библиотекарями Национальной библиотеки имени М.В.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Чевалкова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было проведено исследование по теме «Что читали бабушки и дедушки в школьном возрасте», посвященное месячнику пожилого человека. Целью исследования было узнать читательские предпочтения людей пожилого возраста в их школьные годы и организовать на этой основе книжную выставку. Задачи: приобщение школьников к чтению путем возрождения традиций семейного чтения; познакомить современных школьников с репертуаром книг, пользовавшихся популярностью в школьные годы представителей старшего поколения их семей. Метод исследования – опрос. Респондентами стали 64 ученика общеобразовательных школ № 8 и № 12 г. Горно-Алтайска со 2 по 11 классы. Помощь в проведении опроса, проходившего с 1 по 16 октября 2020 г., оказали библиотекарь школы № 8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Чевалкова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В.Э., учитель начальных классов школы № 12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Манеева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Н.А.</w:t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Возрастной диапазон опрошенных детьми - от 49 до 80 лет. Охотнее делились информацией о прочитанных книгах бабушки (62% книг было названо бабушками, 38 % - дедушками). У 3 % опрошенных школьные годы приходились на 50-60 гг., 59% - на 60-70 гг., 38 % - на 70-80 гг.</w:t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Были названы 72 книги 59 авторов. В результате исследования был составлен рейтинг популярности: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«Тимур и его команда» А. Гайдара (13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«Робинзон Крузо» Д. Дефо (12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«Волшебник Изумрудного города» В. Волкова (10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«Остров сокровищ» Р.Л. Стивенсона; «Три мушкетера» А Дюма; «Джен Эйр» Ш.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Бронте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сказки Андерсена (по 9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«Человек-амфибия» А. Беляева (8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Книги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пенталогии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Ф. Купера: «Зверобой», «Последний из могикан», «Следопыт», «Пионеры», «Прерия»; «Приключения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Чиполлино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Дж.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Родари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; «Золотой ключик, или Приключения Буратино» А. Толстого; «Дети капитана Гранта» Ж. Верна (по 7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«Всадник без головы» М. Рида, «Голова профессора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Доуэля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А. Беляева, «Собака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Баскервилей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 А.К. Дойла (по 6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«Маленький принц» А. Сент-Экзюпери (5 ответов),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«Путешествие Алисы» и «День рождения Алисы» К. Булычева, детективы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А.Кристи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«Путешествие Гулливера» Дж. Свифта (4 ответа),</w:t>
      </w:r>
    </w:p>
    <w:p w:rsidR="000F1884" w:rsidRPr="00120BC4" w:rsidRDefault="000F1884" w:rsidP="000F18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«Старик Хоттабыч» Л.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Лагина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(3 ответа).</w:t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Остальные книги были названы 1 – 2 раза. Среди них «Чапаев» Д. Фурманова, «Как закалялась сталь» Н. Островского, «В окопах Сталинграда» В. Некрасов, «Американская трагедия» Т. Драйзера и др.</w:t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 основе проведенного исследования в комплексном читальном зале Национальной библиотеки подготовлена выставка. Также выставка самых читаемых нашими бабушками и дедушками книг будет организована в школе № 8.</w:t>
      </w:r>
    </w:p>
    <w:p w:rsidR="000F1884" w:rsidRPr="00120BC4" w:rsidRDefault="000F1884" w:rsidP="000F1884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Уважаемые бабушки и дедушки! Вашим детям некогда – они не могут часами читать и разговаривать с ребенком. Придите им на помощь! Поделитесь с внуками своим читательским опытом: читайте, обсуждайте, </w:t>
      </w:r>
      <w:proofErr w:type="spellStart"/>
      <w:proofErr w:type="gram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размышляйте!Исследование</w:t>
      </w:r>
      <w:proofErr w:type="spellEnd"/>
      <w:proofErr w:type="gram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подготовлено и проведено сотрудниками комплексного и общественно-гуманитарного читальных залов Национальной библиотеки имени М.В. </w:t>
      </w:r>
      <w:proofErr w:type="spellStart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Чевалкова</w:t>
      </w:r>
      <w:proofErr w:type="spellEnd"/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0F1884" w:rsidRDefault="000F1884" w:rsidP="000F1884">
      <w:r w:rsidRPr="00120BC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Уважаемые читатели, ваши отзывы и предложения вы можете направлять по адресу </w:t>
      </w:r>
      <w:hyperlink r:id="rId8" w:history="1">
        <w:r w:rsidRPr="00120BC4">
          <w:rPr>
            <w:rFonts w:ascii="Helvetica" w:eastAsia="Times New Roman" w:hAnsi="Helvetica" w:cs="Helvetica"/>
            <w:color w:val="E38E49"/>
            <w:sz w:val="20"/>
            <w:szCs w:val="20"/>
            <w:u w:val="single"/>
            <w:lang w:eastAsia="ru-RU"/>
          </w:rPr>
          <w:t>kgtnhf@mail.ru</w:t>
        </w:r>
      </w:hyperlink>
    </w:p>
    <w:sectPr w:rsidR="000F1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32D2"/>
    <w:multiLevelType w:val="multilevel"/>
    <w:tmpl w:val="9E628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00"/>
    <w:rsid w:val="000D4A39"/>
    <w:rsid w:val="000F1884"/>
    <w:rsid w:val="001A3B0D"/>
    <w:rsid w:val="002B5B14"/>
    <w:rsid w:val="0054656A"/>
    <w:rsid w:val="0077379D"/>
    <w:rsid w:val="0092466A"/>
    <w:rsid w:val="0095286D"/>
    <w:rsid w:val="00B90099"/>
    <w:rsid w:val="00EB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D1E3"/>
  <w15:chartTrackingRefBased/>
  <w15:docId w15:val="{97484309-B421-4E28-A2E6-D5B9B377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tnhf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nbra.ru/images/news/2020/10/19-10-20_3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2020-12-26T03:28:00Z</dcterms:created>
  <dcterms:modified xsi:type="dcterms:W3CDTF">2020-12-29T06:28:00Z</dcterms:modified>
</cp:coreProperties>
</file>